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54CE" w:rsidRDefault="00D154CE" w:rsidP="00D154C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</w:t>
      </w:r>
    </w:p>
    <w:p w:rsidR="00D154CE" w:rsidRDefault="00D154CE" w:rsidP="00D154C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do umowy nr OP.271</w:t>
      </w:r>
      <w:r w:rsidR="00866EF8">
        <w:rPr>
          <w:rFonts w:ascii="Arial" w:hAnsi="Arial" w:cs="Arial"/>
        </w:rPr>
        <w:t>.1.2019</w:t>
      </w:r>
      <w:r>
        <w:rPr>
          <w:rFonts w:ascii="Arial" w:hAnsi="Arial" w:cs="Arial"/>
        </w:rPr>
        <w:t>. z dnia …</w:t>
      </w:r>
      <w:r w:rsidR="00866EF8">
        <w:rPr>
          <w:rFonts w:ascii="Arial" w:hAnsi="Arial" w:cs="Arial"/>
        </w:rPr>
        <w:t>04.</w:t>
      </w:r>
      <w:bookmarkStart w:id="0" w:name="_GoBack"/>
      <w:bookmarkEnd w:id="0"/>
      <w:r w:rsidR="00866EF8">
        <w:rPr>
          <w:rFonts w:ascii="Arial" w:hAnsi="Arial" w:cs="Arial"/>
        </w:rPr>
        <w:t>2019</w:t>
      </w:r>
      <w:r>
        <w:rPr>
          <w:rFonts w:ascii="Arial" w:hAnsi="Arial" w:cs="Arial"/>
        </w:rPr>
        <w:t xml:space="preserve"> r.</w:t>
      </w:r>
    </w:p>
    <w:p w:rsidR="00D154CE" w:rsidRDefault="00D154CE" w:rsidP="00D154CE">
      <w:pPr>
        <w:rPr>
          <w:rFonts w:ascii="Arial" w:hAnsi="Arial" w:cs="Arial"/>
        </w:rPr>
      </w:pPr>
    </w:p>
    <w:p w:rsidR="00D154CE" w:rsidRDefault="00D154CE" w:rsidP="00D154C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I. Tereny rekreacyjne przy ul. Jaszczurcza Góra 6 w Mrągowie</w:t>
      </w:r>
    </w:p>
    <w:p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Powierzchnia terenu objętego zarządzaniem ( bez powierzchni Skarbu Państwa) – </w:t>
      </w:r>
      <w:smartTag w:uri="urn:schemas-microsoft-com:office:smarttags" w:element="metricconverter">
        <w:smartTagPr>
          <w:attr w:name="ProductID" w:val="3 310 m2"/>
        </w:smartTagPr>
        <w:r>
          <w:rPr>
            <w:rFonts w:ascii="Arial" w:hAnsi="Arial" w:cs="Arial"/>
          </w:rPr>
          <w:t>3 310 m2</w:t>
        </w:r>
      </w:smartTag>
      <w:r>
        <w:rPr>
          <w:rFonts w:ascii="Arial" w:hAnsi="Arial" w:cs="Arial"/>
        </w:rPr>
        <w:t>.</w:t>
      </w:r>
    </w:p>
    <w:p w:rsidR="00D154CE" w:rsidRDefault="00D154CE" w:rsidP="00D154C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Infrastruktura: </w:t>
      </w:r>
    </w:p>
    <w:p w:rsidR="00D154CE" w:rsidRDefault="00D154CE" w:rsidP="00D154CE">
      <w:pPr>
        <w:pStyle w:val="Akapitzlist"/>
        <w:numPr>
          <w:ilvl w:val="0"/>
          <w:numId w:val="1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Pomost spacerowo-kąpielowy o pow. </w:t>
      </w:r>
      <w:smartTag w:uri="urn:schemas-microsoft-com:office:smarttags" w:element="metricconverter">
        <w:smartTagPr>
          <w:attr w:name="ProductID" w:val="1154 m2"/>
        </w:smartTagPr>
        <w:r>
          <w:rPr>
            <w:rFonts w:ascii="Arial" w:hAnsi="Arial" w:cs="Arial"/>
            <w:i/>
          </w:rPr>
          <w:t>1154 m2</w:t>
        </w:r>
      </w:smartTag>
      <w:r>
        <w:rPr>
          <w:rFonts w:ascii="Arial" w:hAnsi="Arial" w:cs="Arial"/>
          <w:i/>
        </w:rPr>
        <w:t xml:space="preserve"> </w:t>
      </w:r>
    </w:p>
    <w:p w:rsidR="00D154CE" w:rsidRDefault="00D154CE" w:rsidP="00D154CE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- wraz ze stanowiskiem ratownika i skocznią, zaopatrzony w 7 szt. drabinek zejściowych ze stali kwasoodpornej oraz płotek wydzielający basen-brodzik dla dzieci ( ścianka ażurowa z drewna iglastego). Instalacja oświetleniowa – lampy najazdowe LED 30W – szt. 10 oraz balustrada z paneli z blachy perforowanej.</w:t>
      </w:r>
    </w:p>
    <w:p w:rsidR="00D154CE" w:rsidRDefault="00D154CE" w:rsidP="00D154CE">
      <w:pPr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i/>
        </w:rPr>
        <w:t xml:space="preserve">2.   Pomost cumowniczy ( 2-częściowy) o łącznej pow. </w:t>
      </w:r>
      <w:smartTag w:uri="urn:schemas-microsoft-com:office:smarttags" w:element="metricconverter">
        <w:smartTagPr>
          <w:attr w:name="ProductID" w:val="211,41 m2"/>
        </w:smartTagPr>
        <w:r>
          <w:rPr>
            <w:rFonts w:ascii="Arial" w:hAnsi="Arial" w:cs="Arial"/>
            <w:i/>
          </w:rPr>
          <w:t>211,41 m2</w:t>
        </w:r>
      </w:smartTag>
      <w:r>
        <w:rPr>
          <w:rFonts w:ascii="Arial" w:hAnsi="Arial" w:cs="Arial"/>
          <w:i/>
        </w:rPr>
        <w:t xml:space="preserve"> </w:t>
      </w:r>
    </w:p>
    <w:p w:rsidR="00D154CE" w:rsidRDefault="00D154CE" w:rsidP="00D154C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3.   Pomosty pływające szt.2 plus slip.</w:t>
      </w:r>
    </w:p>
    <w:p w:rsidR="00D154CE" w:rsidRDefault="00D154CE" w:rsidP="00D154CE">
      <w:pPr>
        <w:pStyle w:val="Akapitzlist"/>
        <w:numPr>
          <w:ilvl w:val="0"/>
          <w:numId w:val="2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>Izbice stalowe wypełnione betonem (falochron) – 15 szt.</w:t>
      </w:r>
    </w:p>
    <w:p w:rsidR="00D154CE" w:rsidRDefault="00D154CE" w:rsidP="00D154CE">
      <w:pPr>
        <w:pStyle w:val="Akapitzlist"/>
        <w:numPr>
          <w:ilvl w:val="0"/>
          <w:numId w:val="2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>Schody z promenady na teren przyjeziorny oraz pomost szt.4.</w:t>
      </w:r>
    </w:p>
    <w:p w:rsidR="00D154CE" w:rsidRDefault="00D154CE" w:rsidP="00D154CE">
      <w:pPr>
        <w:pStyle w:val="Akapitzlist"/>
        <w:numPr>
          <w:ilvl w:val="0"/>
          <w:numId w:val="2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>Utwardzony ciąg pieszy z promenady na pomost główny.</w:t>
      </w:r>
    </w:p>
    <w:p w:rsidR="00D154CE" w:rsidRDefault="00D154CE" w:rsidP="00D154C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II. Tereny rekreacyjne przy ul. Nadbrzeżnej w Mrągowie</w:t>
      </w:r>
    </w:p>
    <w:p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Powierzchnia terenu objętego zarządzaniem ( bez powierzchni Skarbu Państwa)                    –  </w:t>
      </w:r>
      <w:smartTag w:uri="urn:schemas-microsoft-com:office:smarttags" w:element="metricconverter">
        <w:smartTagPr>
          <w:attr w:name="ProductID" w:val="2 500 m2"/>
        </w:smartTagPr>
        <w:r>
          <w:rPr>
            <w:rFonts w:ascii="Arial" w:hAnsi="Arial" w:cs="Arial"/>
          </w:rPr>
          <w:t>2 500 m2</w:t>
        </w:r>
      </w:smartTag>
      <w:r>
        <w:rPr>
          <w:rFonts w:ascii="Arial" w:hAnsi="Arial" w:cs="Arial"/>
        </w:rPr>
        <w:t>.</w:t>
      </w:r>
    </w:p>
    <w:p w:rsidR="00D154CE" w:rsidRDefault="00D154CE" w:rsidP="00D154C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Infrastruktura: </w:t>
      </w:r>
    </w:p>
    <w:p w:rsidR="00D154CE" w:rsidRDefault="00D154CE" w:rsidP="00D154CE">
      <w:pPr>
        <w:pStyle w:val="Akapitzlist"/>
        <w:numPr>
          <w:ilvl w:val="0"/>
          <w:numId w:val="3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Pomost kąpielowo-rekreacyjny  o pow. </w:t>
      </w:r>
      <w:smartTag w:uri="urn:schemas-microsoft-com:office:smarttags" w:element="metricconverter">
        <w:smartTagPr>
          <w:attr w:name="ProductID" w:val="635,55 m2"/>
        </w:smartTagPr>
        <w:r>
          <w:rPr>
            <w:rFonts w:ascii="Arial" w:hAnsi="Arial" w:cs="Arial"/>
            <w:i/>
          </w:rPr>
          <w:t>635,55 m2</w:t>
        </w:r>
      </w:smartTag>
      <w:r>
        <w:rPr>
          <w:rFonts w:ascii="Arial" w:hAnsi="Arial" w:cs="Arial"/>
          <w:i/>
        </w:rPr>
        <w:t xml:space="preserve"> </w:t>
      </w:r>
    </w:p>
    <w:p w:rsidR="00D154CE" w:rsidRDefault="00D154CE" w:rsidP="00D154CE">
      <w:pPr>
        <w:pStyle w:val="Akapitzlist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- wyposażony w stanowisko ratownika ze stali kwasoodpornej oraz drabinki zejściowe ze stali kwasoodpornej szt. 7. </w:t>
      </w:r>
    </w:p>
    <w:p w:rsidR="00D154CE" w:rsidRDefault="00D154CE" w:rsidP="00D154CE">
      <w:pPr>
        <w:pStyle w:val="Akapitzlist"/>
        <w:rPr>
          <w:rFonts w:ascii="Arial" w:hAnsi="Arial" w:cs="Arial"/>
        </w:rPr>
      </w:pPr>
    </w:p>
    <w:p w:rsidR="00D154CE" w:rsidRDefault="00D154CE" w:rsidP="00D154CE">
      <w:pPr>
        <w:pStyle w:val="Akapitzlist"/>
        <w:numPr>
          <w:ilvl w:val="0"/>
          <w:numId w:val="3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Pomost kąpielowo-rekreacyjny o pow. </w:t>
      </w:r>
      <w:smartTag w:uri="urn:schemas-microsoft-com:office:smarttags" w:element="metricconverter">
        <w:smartTagPr>
          <w:attr w:name="ProductID" w:val="286 m2"/>
        </w:smartTagPr>
        <w:r>
          <w:rPr>
            <w:rFonts w:ascii="Arial" w:hAnsi="Arial" w:cs="Arial"/>
            <w:i/>
          </w:rPr>
          <w:t>286 m2</w:t>
        </w:r>
      </w:smartTag>
    </w:p>
    <w:p w:rsidR="00D154CE" w:rsidRDefault="00D154CE" w:rsidP="00D154CE">
      <w:pPr>
        <w:pStyle w:val="Akapitzlist"/>
        <w:ind w:left="1080"/>
        <w:rPr>
          <w:rFonts w:ascii="Arial" w:hAnsi="Arial" w:cs="Arial"/>
        </w:rPr>
      </w:pPr>
      <w:r>
        <w:rPr>
          <w:rFonts w:ascii="Arial" w:hAnsi="Arial" w:cs="Arial"/>
        </w:rPr>
        <w:t>- wyposażony w balustradę, ławki z drewna iglastego szt.8, drabinki basenowe ze stali nierdzewnej szt. 3 oraz knagi ze stali nierdzewnej szt. 5.</w:t>
      </w:r>
    </w:p>
    <w:p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3.   Stojaki rowerowe szt. 3, </w:t>
      </w:r>
    </w:p>
    <w:p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4.   Ławki drewniane o podstawie betonowej szt. 4</w:t>
      </w:r>
    </w:p>
    <w:p w:rsidR="00D154CE" w:rsidRDefault="00D154CE" w:rsidP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5. Przebieralnia – szt. 1</w:t>
      </w:r>
    </w:p>
    <w:p w:rsidR="00D154CE" w:rsidRDefault="00D154CE" w:rsidP="00D154C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III. Pomost rekreacyjno-cumowniczy (molo) Plac Jana Pawła II w Mrągowie</w:t>
      </w:r>
    </w:p>
    <w:p w:rsidR="00D154CE" w:rsidRDefault="00D154CE" w:rsidP="00D154C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Infrastruktura: </w:t>
      </w:r>
    </w:p>
    <w:p w:rsidR="00D154CE" w:rsidRDefault="00D154CE" w:rsidP="00D154CE">
      <w:pPr>
        <w:ind w:left="72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Pomost rekreacyjno-cumowniczy z balustradą o pow. </w:t>
      </w:r>
      <w:smartTag w:uri="urn:schemas-microsoft-com:office:smarttags" w:element="metricconverter">
        <w:smartTagPr>
          <w:attr w:name="ProductID" w:val="537 m2"/>
        </w:smartTagPr>
        <w:r>
          <w:rPr>
            <w:rFonts w:ascii="Arial" w:hAnsi="Arial" w:cs="Arial"/>
            <w:i/>
          </w:rPr>
          <w:t>537 m2</w:t>
        </w:r>
      </w:smartTag>
      <w:r>
        <w:rPr>
          <w:rFonts w:ascii="Arial" w:hAnsi="Arial" w:cs="Arial"/>
          <w:i/>
        </w:rPr>
        <w:t xml:space="preserve"> </w:t>
      </w:r>
    </w:p>
    <w:p w:rsidR="00D154CE" w:rsidRDefault="00D154CE" w:rsidP="00D154CE">
      <w:pPr>
        <w:pStyle w:val="Akapitzlist"/>
        <w:ind w:left="1080"/>
        <w:rPr>
          <w:rFonts w:ascii="Arial" w:hAnsi="Arial" w:cs="Arial"/>
        </w:rPr>
      </w:pPr>
      <w:r>
        <w:rPr>
          <w:rFonts w:ascii="Arial" w:hAnsi="Arial" w:cs="Arial"/>
        </w:rPr>
        <w:t>- wyposażony w kosze na odpady szt. 7, ławki łukowe szt.4, ławki prostokątne   szt. 5, donice kwiatowe szt.6, tablicę informacyjną szt. 1 oraz odbijacze pomostowe szt.13 i knagi szt.10.                                                               Oświetlenie  - lampy najazdowe LED 10W szt.24.</w:t>
      </w:r>
    </w:p>
    <w:p w:rsidR="00B65A87" w:rsidRPr="00D154CE" w:rsidRDefault="00D154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</w:p>
    <w:sectPr w:rsidR="00B65A87" w:rsidRPr="00D154CE" w:rsidSect="00B65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44BE9"/>
    <w:multiLevelType w:val="hybridMultilevel"/>
    <w:tmpl w:val="037286FE"/>
    <w:lvl w:ilvl="0" w:tplc="0415000F">
      <w:start w:val="4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E75D54"/>
    <w:multiLevelType w:val="hybridMultilevel"/>
    <w:tmpl w:val="0EECB5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6952CC"/>
    <w:multiLevelType w:val="hybridMultilevel"/>
    <w:tmpl w:val="55AABC66"/>
    <w:lvl w:ilvl="0" w:tplc="374CA67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4CE"/>
    <w:rsid w:val="006600EA"/>
    <w:rsid w:val="00866EF8"/>
    <w:rsid w:val="00B65A87"/>
    <w:rsid w:val="00D1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EB6CE18"/>
  <w15:docId w15:val="{228E9762-CF63-4C19-9485-303BB60C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154CE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15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7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Kuśpiet</dc:creator>
  <cp:keywords/>
  <dc:description/>
  <cp:lastModifiedBy>Mirosław Kuchciński</cp:lastModifiedBy>
  <cp:revision>3</cp:revision>
  <dcterms:created xsi:type="dcterms:W3CDTF">2019-03-04T07:10:00Z</dcterms:created>
  <dcterms:modified xsi:type="dcterms:W3CDTF">2019-03-04T10:46:00Z</dcterms:modified>
</cp:coreProperties>
</file>